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REPUBLIQUE FRANCAISE</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DEPARTEMENT de SEINE-ET-MARNE</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Arrondissement de MELUN</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Préfecture de MELUN</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SIVU DU CONSERVATOIRE COUPERIN</w:t>
      </w:r>
    </w:p>
    <w:p w:rsidR="00000000" w:rsidDel="00000000" w:rsidP="00000000" w:rsidRDefault="00000000" w:rsidRPr="00000000" w14:paraId="00000008">
      <w:pPr>
        <w:spacing w:before="240" w:lineRule="auto"/>
        <w:ind w:right="-20"/>
        <w:jc w:val="center"/>
        <w:rPr>
          <w:b w:val="1"/>
          <w:sz w:val="24"/>
          <w:szCs w:val="24"/>
          <w:u w:val="single"/>
        </w:rPr>
      </w:pPr>
      <w:r w:rsidDel="00000000" w:rsidR="00000000" w:rsidRPr="00000000">
        <w:rPr>
          <w:b w:val="1"/>
          <w:sz w:val="24"/>
          <w:szCs w:val="24"/>
          <w:u w:val="single"/>
          <w:rtl w:val="0"/>
        </w:rPr>
        <w:t xml:space="preserve">DELIBERATION DU CONSEIL SYNDICAL</w:t>
      </w:r>
    </w:p>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SÉANCE ORDINAIRE DU 08</w:t>
      </w:r>
      <w:r w:rsidDel="00000000" w:rsidR="00000000" w:rsidRPr="00000000">
        <w:rPr>
          <w:rFonts w:ascii="Calibri" w:cs="Calibri" w:eastAsia="Calibri" w:hAnsi="Calibri"/>
          <w:b w:val="1"/>
          <w:color w:val="ff9900"/>
          <w:sz w:val="24"/>
          <w:szCs w:val="24"/>
          <w:rtl w:val="0"/>
        </w:rPr>
        <w:t xml:space="preserve"> </w:t>
      </w:r>
      <w:r w:rsidDel="00000000" w:rsidR="00000000" w:rsidRPr="00000000">
        <w:rPr>
          <w:rFonts w:ascii="Calibri" w:cs="Calibri" w:eastAsia="Calibri" w:hAnsi="Calibri"/>
          <w:b w:val="1"/>
          <w:sz w:val="24"/>
          <w:szCs w:val="24"/>
          <w:rtl w:val="0"/>
        </w:rPr>
        <w:t xml:space="preserve">FÉVRIER 2024</w:t>
      </w:r>
    </w:p>
    <w:p w:rsidR="00000000" w:rsidDel="00000000" w:rsidP="00000000" w:rsidRDefault="00000000" w:rsidRPr="00000000" w14:paraId="0000000B">
      <w:pPr>
        <w:jc w:val="center"/>
        <w:rPr>
          <w:rFonts w:ascii="Calibri" w:cs="Calibri" w:eastAsia="Calibri" w:hAnsi="Calibri"/>
          <w:color w:val="ff9900"/>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rPr>
      </w:pPr>
      <w:r w:rsidDel="00000000" w:rsidR="00000000" w:rsidRPr="00000000">
        <w:rPr>
          <w:rFonts w:ascii="Calibri" w:cs="Calibri" w:eastAsia="Calibri" w:hAnsi="Calibri"/>
          <w:rtl w:val="0"/>
        </w:rPr>
        <w:t xml:space="preserve">Les déléguées titulaires présents: </w:t>
      </w:r>
    </w:p>
    <w:p w:rsidR="00000000" w:rsidDel="00000000" w:rsidP="00000000" w:rsidRDefault="00000000" w:rsidRPr="00000000" w14:paraId="0000000D">
      <w:pPr>
        <w:jc w:val="center"/>
        <w:rPr>
          <w:rFonts w:ascii="Calibri" w:cs="Calibri" w:eastAsia="Calibri" w:hAnsi="Calibri"/>
        </w:rPr>
      </w:pPr>
      <w:r w:rsidDel="00000000" w:rsidR="00000000" w:rsidRPr="00000000">
        <w:rPr>
          <w:rFonts w:ascii="Calibri" w:cs="Calibri" w:eastAsia="Calibri" w:hAnsi="Calibri"/>
          <w:rtl w:val="0"/>
        </w:rPr>
        <w:t xml:space="preserve">Mme Maryse PELLETIER (Tournan-en-Brie) ; </w:t>
      </w:r>
    </w:p>
    <w:p w:rsidR="00000000" w:rsidDel="00000000" w:rsidP="00000000" w:rsidRDefault="00000000" w:rsidRPr="00000000" w14:paraId="0000000E">
      <w:pPr>
        <w:jc w:val="center"/>
        <w:rPr>
          <w:rFonts w:ascii="Calibri" w:cs="Calibri" w:eastAsia="Calibri" w:hAnsi="Calibri"/>
        </w:rPr>
      </w:pPr>
      <w:r w:rsidDel="00000000" w:rsidR="00000000" w:rsidRPr="00000000">
        <w:rPr>
          <w:rFonts w:ascii="Calibri" w:cs="Calibri" w:eastAsia="Calibri" w:hAnsi="Calibri"/>
          <w:rtl w:val="0"/>
        </w:rPr>
        <w:t xml:space="preserve">Mme Caroline Douzery (Chaumes-en-Brie);</w:t>
      </w:r>
    </w:p>
    <w:p w:rsidR="00000000" w:rsidDel="00000000" w:rsidP="00000000" w:rsidRDefault="00000000" w:rsidRPr="00000000" w14:paraId="0000000F">
      <w:pPr>
        <w:ind w:right="-182.5984251968498"/>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rPr>
      </w:pPr>
      <w:r w:rsidDel="00000000" w:rsidR="00000000" w:rsidRPr="00000000">
        <w:rPr>
          <w:rFonts w:ascii="Calibri" w:cs="Calibri" w:eastAsia="Calibri" w:hAnsi="Calibri"/>
          <w:rtl w:val="0"/>
        </w:rPr>
        <w:t xml:space="preserve">NOMBRE DE DÉLÉGUÉES EN EXERCICE : 2 | PRESENTS : 2 | VOTANTS : 2</w:t>
      </w: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DELIBERATION N° </w:t>
      </w:r>
      <w:r w:rsidDel="00000000" w:rsidR="00000000" w:rsidRPr="00000000">
        <w:rPr>
          <w:rFonts w:ascii="Calibri" w:cs="Calibri" w:eastAsia="Calibri" w:hAnsi="Calibri"/>
          <w:b w:val="1"/>
          <w:sz w:val="24"/>
          <w:szCs w:val="24"/>
          <w:rtl w:val="0"/>
        </w:rPr>
        <w:t xml:space="preserve">24020804</w:t>
      </w:r>
    </w:p>
    <w:p w:rsidR="00000000" w:rsidDel="00000000" w:rsidP="00000000" w:rsidRDefault="00000000" w:rsidRPr="00000000" w14:paraId="00000014">
      <w:pPr>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VOTE DU RAPPORT D’ORIENTATION BUDGÉTAIRE 2024</w:t>
      </w:r>
      <w:r w:rsidDel="00000000" w:rsidR="00000000" w:rsidRPr="00000000">
        <w:rPr>
          <w:rtl w:val="0"/>
        </w:rPr>
      </w:r>
    </w:p>
    <w:p w:rsidR="00000000" w:rsidDel="00000000" w:rsidP="00000000" w:rsidRDefault="00000000" w:rsidRPr="00000000" w14:paraId="00000015">
      <w:pPr>
        <w:spacing w:before="240" w:lineRule="auto"/>
        <w:ind w:right="-20"/>
        <w:jc w:val="lef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6">
      <w:pPr>
        <w:spacing w:before="240" w:lineRule="auto"/>
        <w:ind w:right="-2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RAPPORT D'ORIENTATION BUDGÉTAIRE 2024</w:t>
      </w:r>
    </w:p>
    <w:p w:rsidR="00000000" w:rsidDel="00000000" w:rsidP="00000000" w:rsidRDefault="00000000" w:rsidRPr="00000000" w14:paraId="0000001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Un rattrapage du déficit et un rééquilibrage des dépenses et recettes se traduit enfin sur le CA 2023 par un excédent de fonctionnement constaté sur le Compte de Gestion 2023. </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rPr>
      </w:pPr>
      <w:r w:rsidDel="00000000" w:rsidR="00000000" w:rsidRPr="00000000">
        <w:rPr>
          <w:rFonts w:ascii="Calibri" w:cs="Calibri" w:eastAsia="Calibri" w:hAnsi="Calibri"/>
          <w:rtl w:val="0"/>
        </w:rPr>
        <w:t xml:space="preserve">Une augmentation des inscriptions en 2023-2024 témoigne de la fidélité de nos usagers et de la qualité de notre service public.</w:t>
      </w: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Les participations syndicales sont indexées sur les nombres d’inscrits des 2 communes du SIVU. En parallèle, les activités régulières dans les écoles et les projets annuels (commémorations, chorale avec le CCAS, …) sont financés au nombre d’heures demandés par chacune des communes.</w:t>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La subvention stable du département de Seine-et-Marne de 65 000€ vient en soutien aux postes administratifs, à la diffusion et aux actions culturelles avec les différents acteurs et collectivités partenaires. </w:t>
      </w:r>
    </w:p>
    <w:p w:rsidR="00000000" w:rsidDel="00000000" w:rsidP="00000000" w:rsidRDefault="00000000" w:rsidRPr="00000000" w14:paraId="0000001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Un atelier de création d’un spectacle original en direction des seniors diligenté par le CCAS de Tournan-en-Brie en 2023 a permis d’obtenir un financement de 17 000€ pour l’ensemble de l’action avec le soutien du Département et nous a largement aidé à réduire notre déficit.</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Dans le cadre du dispositif de ‘La Route du Jazz 2024’, nous avons également obtenu un financement du département de 12000€ pour notre projet ‘JAZZ HIP-HOP’ qui consiste à accompagner plusieurs artistes, musiciens professionnels et amateurs sur scène avec des créations originales</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Une collaboration plus étroite avec la C.C. des Portes Briardes à travers des collaborations pédagogiques plus soutenues sur le festival de jazz démontre notre intention de coopérer et de participer à la réflexion sur la place et les enjeux pour les enseignements artistiques sur ce territoire intercommunal en devenir.</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Levier financier principal des ressources du SIVU du conservatoire Couperin, les taux des participations syndicales ont été revus à la hausse avec une augmentation de 15% en avril 2023 afin d’absorber la hausse du coût de la vie dont l’inflation et la revalorisation des rémunérations de l’équipe.</w:t>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Dans le même temps, il a été décidé d’augmenter de 7% l’ensemble des tarifs usagers pour suivre l’évolution des coûts de fonctionnement du Conservatoire.</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Une reconfiguration des postes administratifs après l’annonce du départ du directeur est proposée au 04 mars 2024 sans surcoût global et avec une augmentation de l’amplitude des temps d’accueil du lundi au samedi. </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Pour 2024-2025, plusieurs pistes de réflexion sont à l’étude: activité gospel, étude de diagnostics portée par la CCPB, prolongation du projet de création en direction des seniors, coordination des actions avec les acteurs culturels du territoire. De plus, il est envisagé un travail particulier sur le développement de l’offre en danse pour la rentrée prochaine et en particulier sur la danse classique.</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Madame la Présidente expose au Conseil Syndical que le débat d'orientation budgétaire porte sur les orientations générales à retenir pour l'exercice considéré;</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Vu le rapport d'orientation budgétaire 2024 ;</w:t>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b w:val="1"/>
          <w:rtl w:val="0"/>
        </w:rPr>
        <w:t xml:space="preserve">Il est demandé au Conseil Syndical, ayant entendu les exposés de Madame Pelletier Maryse, Présidente, d’approuver le débat d'orientation budgétaire 2024 sur la base du rapport d'orientation budgétaire produit ci-dessus.</w:t>
      </w: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Fait et délibéré, les </w:t>
      </w:r>
      <w:r w:rsidDel="00000000" w:rsidR="00000000" w:rsidRPr="00000000">
        <w:rPr>
          <w:rFonts w:ascii="Calibri" w:cs="Calibri" w:eastAsia="Calibri" w:hAnsi="Calibri"/>
          <w:rtl w:val="0"/>
        </w:rPr>
        <w:t xml:space="preserve">jour</w:t>
      </w:r>
      <w:r w:rsidDel="00000000" w:rsidR="00000000" w:rsidRPr="00000000">
        <w:rPr>
          <w:rFonts w:ascii="Calibri" w:cs="Calibri" w:eastAsia="Calibri" w:hAnsi="Calibri"/>
          <w:rtl w:val="0"/>
        </w:rPr>
        <w:t xml:space="preserve">, mois et an susdits.</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Pour extrait</w:t>
      </w:r>
      <w:r w:rsidDel="00000000" w:rsidR="00000000" w:rsidRPr="00000000">
        <w:rPr>
          <w:rFonts w:ascii="Calibri" w:cs="Calibri" w:eastAsia="Calibri" w:hAnsi="Calibri"/>
          <w:rtl w:val="0"/>
        </w:rPr>
        <w:t xml:space="preserve"> certifié conforme.</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A Tournan-en-Brie, le</w:t>
      </w:r>
      <w:r w:rsidDel="00000000" w:rsidR="00000000" w:rsidRPr="00000000">
        <w:rPr>
          <w:rFonts w:ascii="Calibri" w:cs="Calibri" w:eastAsia="Calibri" w:hAnsi="Calibri"/>
          <w:rtl w:val="0"/>
        </w:rPr>
        <w:t xml:space="preserve"> 09 Février 2024</w:t>
      </w:r>
      <w:r w:rsidDel="00000000" w:rsidR="00000000" w:rsidRPr="00000000">
        <w:rPr>
          <w:rFonts w:ascii="Calibri" w:cs="Calibri" w:eastAsia="Calibri" w:hAnsi="Calibri"/>
          <w:rtl w:val="0"/>
        </w:rPr>
        <w:t xml:space="preserve">.</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Fonts w:ascii="Calibri" w:cs="Calibri" w:eastAsia="Calibri" w:hAnsi="Calibri"/>
          <w:b w:val="1"/>
          <w:rtl w:val="0"/>
        </w:rPr>
        <w:t xml:space="preserve">Maryse PELLETIER</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Présidente du SIVU du conservatoire Couperin</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tl w:val="0"/>
        </w:rPr>
      </w:r>
    </w:p>
    <w:sectPr>
      <w:footerReference r:id="rId6" w:type="default"/>
      <w:pgSz w:h="16834" w:w="11909" w:orient="portrait"/>
      <w:pgMar w:bottom="1440"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rFonts w:ascii="Verdana" w:cs="Verdana" w:eastAsia="Verdana" w:hAnsi="Verdana"/>
        <w:color w:val="666666"/>
        <w:sz w:val="18"/>
        <w:szCs w:val="18"/>
      </w:rPr>
    </w:pPr>
    <w:r w:rsidDel="00000000" w:rsidR="00000000" w:rsidRPr="00000000">
      <w:rPr>
        <w:rFonts w:ascii="Verdana" w:cs="Verdana" w:eastAsia="Verdana" w:hAnsi="Verdana"/>
        <w:color w:val="666666"/>
        <w:sz w:val="16"/>
        <w:szCs w:val="16"/>
        <w:rtl w:val="0"/>
      </w:rPr>
      <w:t xml:space="preserve">page </w:t>
    </w:r>
    <w:r w:rsidDel="00000000" w:rsidR="00000000" w:rsidRPr="00000000">
      <w:rPr>
        <w:rFonts w:ascii="Verdana" w:cs="Verdana" w:eastAsia="Verdana" w:hAnsi="Verdana"/>
        <w:color w:val="666666"/>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Verdana" w:cs="Verdana" w:eastAsia="Verdana" w:hAnsi="Verdana"/>
        <w:b w:val="1"/>
        <w:color w:val="666666"/>
        <w:sz w:val="18"/>
        <w:szCs w:val="18"/>
        <w:rtl w:val="0"/>
      </w:rPr>
      <w:t xml:space="preserve">SIVU DU CONSERVATOIRE COUPERIN </w:t>
    </w:r>
    <w:r w:rsidDel="00000000" w:rsidR="00000000" w:rsidRPr="00000000">
      <w:rPr>
        <w:rFonts w:ascii="Verdana" w:cs="Verdana" w:eastAsia="Verdana" w:hAnsi="Verdana"/>
        <w:b w:val="1"/>
        <w:color w:val="666666"/>
        <w:sz w:val="14"/>
        <w:szCs w:val="14"/>
        <w:rtl w:val="0"/>
      </w:rPr>
      <w:t xml:space="preserve"> </w:t>
    </w:r>
    <w:r w:rsidDel="00000000" w:rsidR="00000000" w:rsidRPr="00000000">
      <w:rPr>
        <w:rtl w:val="0"/>
      </w:rPr>
    </w:r>
  </w:p>
  <w:p w:rsidR="00000000" w:rsidDel="00000000" w:rsidP="00000000" w:rsidRDefault="00000000" w:rsidRPr="00000000" w14:paraId="00000041">
    <w:pPr>
      <w:rPr>
        <w:rFonts w:ascii="Verdana" w:cs="Verdana" w:eastAsia="Verdana" w:hAnsi="Verdana"/>
        <w:color w:val="666666"/>
        <w:sz w:val="18"/>
        <w:szCs w:val="18"/>
      </w:rPr>
    </w:pPr>
    <w:r w:rsidDel="00000000" w:rsidR="00000000" w:rsidRPr="00000000">
      <w:rPr>
        <w:rFonts w:ascii="Verdana" w:cs="Verdana" w:eastAsia="Verdana" w:hAnsi="Verdana"/>
        <w:color w:val="666666"/>
        <w:sz w:val="18"/>
        <w:szCs w:val="18"/>
        <w:rtl w:val="0"/>
      </w:rPr>
      <w:t xml:space="preserve">T</w:t>
    </w:r>
    <w:r w:rsidDel="00000000" w:rsidR="00000000" w:rsidRPr="00000000">
      <w:rPr>
        <w:rFonts w:ascii="Verdana" w:cs="Verdana" w:eastAsia="Verdana" w:hAnsi="Verdana"/>
        <w:color w:val="666666"/>
        <w:sz w:val="18"/>
        <w:szCs w:val="18"/>
        <w:rtl w:val="0"/>
      </w:rPr>
      <w:t xml:space="preserve">OURNAN-EN-BRIE | CHAUMES-EN-BRIE</w:t>
    </w:r>
  </w:p>
  <w:p w:rsidR="00000000" w:rsidDel="00000000" w:rsidP="00000000" w:rsidRDefault="00000000" w:rsidRPr="00000000" w14:paraId="00000042">
    <w:pPr>
      <w:ind w:right="-607.7952755905511"/>
      <w:rPr>
        <w:rFonts w:ascii="Verdana" w:cs="Verdana" w:eastAsia="Verdana" w:hAnsi="Verdana"/>
        <w:color w:val="666666"/>
        <w:sz w:val="14"/>
        <w:szCs w:val="14"/>
      </w:rPr>
    </w:pPr>
    <w:r w:rsidDel="00000000" w:rsidR="00000000" w:rsidRPr="00000000">
      <w:rPr>
        <w:rFonts w:ascii="Verdana" w:cs="Verdana" w:eastAsia="Verdana" w:hAnsi="Verdana"/>
        <w:color w:val="666666"/>
        <w:sz w:val="14"/>
        <w:szCs w:val="14"/>
        <w:rtl w:val="0"/>
      </w:rPr>
      <w:t xml:space="preserve">2 BOULEVARD DES BARRES - BP16 - 77390 CHAUMES EN BRIE | 01 64 07 14 35 | conservatoire@couperin.fr | www.couperin.fr</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